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6807DD" w:rsidRDefault="00352B2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2E">
        <w:rPr>
          <w:rFonts w:ascii="Times New Roman" w:hAnsi="Times New Roman" w:cs="Times New Roman"/>
          <w:b/>
          <w:sz w:val="28"/>
          <w:szCs w:val="28"/>
        </w:rPr>
        <w:t>Внесены изменения в законодательные акты Российской Федерации, затрагивающие права на жилые или садовые дома</w:t>
      </w:r>
    </w:p>
    <w:p w:rsidR="00352B2E" w:rsidRDefault="00352B2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до 01.03.2031 вводится упрощенный порядок предоставления гражданам земельных участков, находящихся в государственной или муниципальной собственности, на которых расположены жилые дома, возведенные до 14.05.1998 в границах населенного пункта, и права </w:t>
      </w:r>
      <w:proofErr w:type="gramStart"/>
      <w:r w:rsidRPr="00352B2E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352B2E">
        <w:rPr>
          <w:rFonts w:ascii="Times New Roman" w:hAnsi="Times New Roman" w:cs="Times New Roman"/>
          <w:sz w:val="28"/>
          <w:szCs w:val="28"/>
        </w:rPr>
        <w:t xml:space="preserve"> на которые у граждан отсутствуют. Закреплен перечень документов, необходимых для получения гражданами таких участков в собственность бесплатно.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Также до 01.03.2031 продлевается срок действия: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– упрощенного порядка оформления гражданами своих прав на жилые или садовые дома, созданные на земельном участке, предназначенном для ведения садоводства, ИЖС или для ведения личного подсобного хозяйства в границах населенного пункта, на основании только технического плана и правоустанавливающего документа на участок;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– уведомительного порядка строительства жилых домов, жилых строений или объектов ИЖС, возведение которых начато до 04.08.2018 и в отношении которых не было получено разрешение на строительство.</w:t>
      </w:r>
    </w:p>
    <w:p w:rsidR="0060202C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Закон вступает в силу с 01.09.2022.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C07D5"/>
    <w:rsid w:val="001520E6"/>
    <w:rsid w:val="00275E57"/>
    <w:rsid w:val="003126B5"/>
    <w:rsid w:val="00352B2E"/>
    <w:rsid w:val="00406D2C"/>
    <w:rsid w:val="0047061E"/>
    <w:rsid w:val="00573C55"/>
    <w:rsid w:val="0060202C"/>
    <w:rsid w:val="006807DD"/>
    <w:rsid w:val="006F4254"/>
    <w:rsid w:val="0090454E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2022-07-01T09:11:00Z</dcterms:created>
  <dcterms:modified xsi:type="dcterms:W3CDTF">2022-07-01T09:11:00Z</dcterms:modified>
</cp:coreProperties>
</file>